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                                </w:t>
      </w:r>
    </w:p>
    <w:p w:rsidR="00C63967" w:rsidRPr="00C63967" w:rsidRDefault="00052B42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61B0B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0B" w:rsidRPr="00C61B0B" w:rsidRDefault="00C61B0B" w:rsidP="00C61B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61B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Взаимодействие Управления Росреестра по Алтайскому краю с учебными заведениями региона</w:t>
      </w:r>
    </w:p>
    <w:p w:rsidR="00052B42" w:rsidRP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Тенденции современного высшего образования в России – это запрос 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практических навыков у студентов, запрос организаций на мыслящих студентов, а для самих выпускников и специалистов – запрос на постоянное развитие.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Управление Росреестра по Алтайскому краю широко вовлечено в этот процесс на каждом его этапе. Активное сотрудничество Управления с учебными заведениями позволило выработать механизмы и формы взаимодействия, повышающие конкурентоспособность и востребованность выпускников высших 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средне-специальных учебных заведений, а Управлению дало возможность принимать на работу компетентных специалистов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комментирует руководитель регионального ведомства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Юрий Викторович Калашников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Это стало возможным благодаря созданию системы взаимодействия учебных заведений и Управления по несколь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ким взаимовыгодным направлениям. 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Один из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традиционных путей взаимодействия – прохождение студентами практик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стажировок в организации. Ежегодно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Управлении производственные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преддипломные практики проходят порядка 100 студентов из высших и средних профессиональных образовательных организаций региона.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Что касается практической составляющей учебного процесса для студентов ВУЗов, то стоит отметить, что ряд сотрудников алтайского Росреестра являются действующими преподавателями учебных заведений региона и членами Государстве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нных экзаменационных комиссий. Такое с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отрудничество ведется с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Алтайским филиалом Российской академии народного хозяйства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службы при Президенте Российской Федерации, Алтайским государственным Университетом, Алтайским государственным аграрным университетом, Алтайским государственным педагогическим университетом,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Рубцовским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институтом (филиалом) Алтайского государственного университета, Алтайским врачебно-физкультурным диспансером, Алтайским промышленно-экономическим колледжем, Алтайским архи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тектурно-строительным колледжем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Павловским аграрным техникумом.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Управление Росреестра по Алтайскому краю является партнером академии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на протяжении более 10 лет. Формы нашего взаимодействия разнообразны. Специалисты Управления в сфере регистрации прав на недвижимое имущество, земельного надзора выступают в качестве преподавателей и помимо узких теоретических знаний передают нашим студентам бесценный, практический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опыт. На таких занятиях ребята имеют возможность задать интересующие вопросы и затронуть важные и актуальные для них темы. Представители Росреестра участвуют в Днях карьеры, проводимых Алтайским филиалом </w:t>
      </w:r>
      <w:proofErr w:type="spell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, кроме того, мы ежегодно направляем студентов на прохождение учебной, производственной и преддипломной практики в ведомство. В последующем положительная характеристика о прохождении практики и диплом об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образовании открывают выпускникам дорогу на государственную гражданскую службу в Управление Росреестра по Алтайскому краю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отмечает директор Центра карьеры Алтайского филиала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Ирина Назарова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Запрос на постоянное развитие современного общества касается каждой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составляющей. Сотрудники Росреестра не остаются в стороне и регулярно повышают свой образовательный уровень через целевые программы магистратуры, курсы повышения квалификации и прохождение профессиональной переподготовки.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В рамках целевого набора два сотрудника Управления прошли обучение в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Алтайском государственном университете и в 2022 году получили квалификацию магистр по специальности «Землеустройство и кадастр». Такая практика </w:t>
      </w:r>
      <w:proofErr w:type="gram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показала свою эффективность и в августе 2022 года был</w:t>
      </w:r>
      <w:proofErr w:type="gramEnd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заключен еще один договор о целевом обучении специалиста Управления по образовательной программе высшего образования «Кадастр и устойчивое развитие территории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информирует начальник кадрового подразделения Алтайского Росреестра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Елена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Жданова.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Модернизация системы образования, а вместе с ней и государственной гражданской службы возможна путем совместных и последовательных действий представителей всех уровней государственной власти, институтов гражданского общества и образовательных организаций.</w:t>
      </w:r>
    </w:p>
    <w:p w:rsidR="00D45DDD" w:rsidRDefault="00D45DDD" w:rsidP="001A3F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EE6E63" w:rsidRDefault="00EE6E63" w:rsidP="001A3F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EE6E63" w:rsidRDefault="00EE6E63" w:rsidP="00EE6E63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EE6E63">
        <w:rPr>
          <w:rFonts w:ascii="Times New Roman" w:hAnsi="Times New Roman" w:cs="Times New Roman"/>
          <w:sz w:val="28"/>
          <w:szCs w:val="28"/>
          <w:lang w:eastAsia="ru-RU"/>
        </w:rPr>
        <w:t xml:space="preserve">С Уважением  начальник Межмуниципального Новоалтайского отдела  </w:t>
      </w:r>
    </w:p>
    <w:p w:rsidR="00EE6E63" w:rsidRPr="00EE6E63" w:rsidRDefault="00EE6E63" w:rsidP="00EE6E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E63">
        <w:rPr>
          <w:rFonts w:ascii="Times New Roman" w:hAnsi="Times New Roman" w:cs="Times New Roman"/>
          <w:sz w:val="28"/>
          <w:szCs w:val="28"/>
          <w:lang w:eastAsia="ru-RU"/>
        </w:rPr>
        <w:t xml:space="preserve">Янькова Анна Борисовна </w:t>
      </w:r>
    </w:p>
    <w:bookmarkEnd w:id="0"/>
    <w:p w:rsidR="00EE6E63" w:rsidRPr="001A3F49" w:rsidRDefault="00EE6E63" w:rsidP="001A3F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sectPr w:rsidR="00EE6E63" w:rsidRPr="001A3F49" w:rsidSect="00106058">
      <w:headerReference w:type="default" r:id="rId10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98" w:rsidRDefault="006A0198">
      <w:pPr>
        <w:spacing w:after="0" w:line="240" w:lineRule="auto"/>
      </w:pPr>
      <w:r>
        <w:separator/>
      </w:r>
    </w:p>
  </w:endnote>
  <w:endnote w:type="continuationSeparator" w:id="0">
    <w:p w:rsidR="006A0198" w:rsidRDefault="006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98" w:rsidRDefault="006A0198">
      <w:pPr>
        <w:spacing w:after="0" w:line="240" w:lineRule="auto"/>
      </w:pPr>
      <w:r>
        <w:separator/>
      </w:r>
    </w:p>
  </w:footnote>
  <w:footnote w:type="continuationSeparator" w:id="0">
    <w:p w:rsidR="006A0198" w:rsidRDefault="006A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6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B42"/>
    <w:rsid w:val="000E2197"/>
    <w:rsid w:val="0010205B"/>
    <w:rsid w:val="00106058"/>
    <w:rsid w:val="00192E91"/>
    <w:rsid w:val="001A3F49"/>
    <w:rsid w:val="00290094"/>
    <w:rsid w:val="002B2B4D"/>
    <w:rsid w:val="002C6AA5"/>
    <w:rsid w:val="002D0027"/>
    <w:rsid w:val="00325B84"/>
    <w:rsid w:val="00376D1B"/>
    <w:rsid w:val="003A2E25"/>
    <w:rsid w:val="003A5A7E"/>
    <w:rsid w:val="003C5AED"/>
    <w:rsid w:val="003D3B1F"/>
    <w:rsid w:val="003D64F5"/>
    <w:rsid w:val="004169E6"/>
    <w:rsid w:val="0048172E"/>
    <w:rsid w:val="005146AB"/>
    <w:rsid w:val="005C36CD"/>
    <w:rsid w:val="005D4C1E"/>
    <w:rsid w:val="005D5A89"/>
    <w:rsid w:val="00602A57"/>
    <w:rsid w:val="00635212"/>
    <w:rsid w:val="0063746D"/>
    <w:rsid w:val="00641D60"/>
    <w:rsid w:val="006A0198"/>
    <w:rsid w:val="00732A6D"/>
    <w:rsid w:val="00761DE6"/>
    <w:rsid w:val="00777C49"/>
    <w:rsid w:val="008058C0"/>
    <w:rsid w:val="00860505"/>
    <w:rsid w:val="00862CA5"/>
    <w:rsid w:val="00866767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BE6748"/>
    <w:rsid w:val="00C0693F"/>
    <w:rsid w:val="00C3550C"/>
    <w:rsid w:val="00C37760"/>
    <w:rsid w:val="00C55895"/>
    <w:rsid w:val="00C61B0B"/>
    <w:rsid w:val="00C63967"/>
    <w:rsid w:val="00C667E4"/>
    <w:rsid w:val="00CB4CB6"/>
    <w:rsid w:val="00D45DDD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01E6"/>
    <w:rsid w:val="00EC72E6"/>
    <w:rsid w:val="00EE6E63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5</cp:revision>
  <cp:lastPrinted>2022-10-03T10:06:00Z</cp:lastPrinted>
  <dcterms:created xsi:type="dcterms:W3CDTF">2022-10-05T08:28:00Z</dcterms:created>
  <dcterms:modified xsi:type="dcterms:W3CDTF">2022-10-07T01:35:00Z</dcterms:modified>
</cp:coreProperties>
</file>